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E6" w:rsidRPr="00911FE6" w:rsidRDefault="00911FE6" w:rsidP="00911FE6">
      <w:pPr>
        <w:shd w:val="clear" w:color="auto" w:fill="FDFDFD"/>
        <w:spacing w:after="150" w:line="360" w:lineRule="atLeast"/>
        <w:jc w:val="center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 xml:space="preserve">Simposio Veracruzano de Consulta para el Fomento a la </w:t>
      </w:r>
      <w:proofErr w:type="spellStart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Investigación</w:t>
      </w:r>
      <w:proofErr w:type="spellEnd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 xml:space="preserve"> </w:t>
      </w:r>
      <w:proofErr w:type="spellStart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Científica</w:t>
      </w:r>
      <w:proofErr w:type="spellEnd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 xml:space="preserve">, </w:t>
      </w:r>
      <w:proofErr w:type="spellStart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Humanística</w:t>
      </w:r>
      <w:proofErr w:type="spellEnd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 xml:space="preserve"> y de Desarrollo </w:t>
      </w:r>
      <w:proofErr w:type="spellStart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Tecnológico</w:t>
      </w:r>
      <w:proofErr w:type="spellEnd"/>
    </w:p>
    <w:p w:rsidR="00911FE6" w:rsidRPr="00911FE6" w:rsidRDefault="00911FE6" w:rsidP="00911FE6">
      <w:pPr>
        <w:shd w:val="clear" w:color="auto" w:fill="FDFDFD"/>
        <w:spacing w:after="150" w:line="360" w:lineRule="atLeast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El Consejo Veracruzano de Investigación Científica y Desarrollo Tecnológico (COVEICYDET), con fundamento en el artículo 11 fracciones VI, VII, VIII y IX de la Ley número 869 de Fomento a la Investigación Científica y Tecnológica del Estado de Veracruz de Ignacio de la Llave:</w:t>
      </w:r>
    </w:p>
    <w:p w:rsidR="00911FE6" w:rsidRPr="00911FE6" w:rsidRDefault="00911FE6" w:rsidP="00911FE6">
      <w:pPr>
        <w:shd w:val="clear" w:color="auto" w:fill="FDFDFD"/>
        <w:spacing w:after="150" w:line="360" w:lineRule="atLeast"/>
        <w:jc w:val="center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INVITA</w:t>
      </w:r>
    </w:p>
    <w:p w:rsidR="00911FE6" w:rsidRPr="00911FE6" w:rsidRDefault="00911FE6" w:rsidP="00911FE6">
      <w:pPr>
        <w:shd w:val="clear" w:color="auto" w:fill="FDFDFD"/>
        <w:spacing w:after="150" w:line="360" w:lineRule="atLeast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A académicos, investigadores, empresarios y a la población en general del Estado de Veracruz, a elaborar propuestas para ser presentadas en las mesas de trabajo del </w:t>
      </w:r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 xml:space="preserve">“Simposio Veracruzano de Consulta para el Fomento a la </w:t>
      </w:r>
      <w:proofErr w:type="spellStart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Investigación</w:t>
      </w:r>
      <w:proofErr w:type="spellEnd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 xml:space="preserve"> </w:t>
      </w:r>
      <w:proofErr w:type="spellStart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Científica</w:t>
      </w:r>
      <w:proofErr w:type="spellEnd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 xml:space="preserve">, </w:t>
      </w:r>
      <w:proofErr w:type="spellStart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Humanística</w:t>
      </w:r>
      <w:proofErr w:type="spellEnd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 xml:space="preserve"> y de Desarrollo </w:t>
      </w:r>
      <w:proofErr w:type="spellStart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Tecnológico</w:t>
      </w:r>
      <w:proofErr w:type="spellEnd"/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”</w:t>
      </w: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, con el objetivo primordial de determinar las áreas de desarrollo prioritario de la investigación en el Estado.</w:t>
      </w:r>
    </w:p>
    <w:p w:rsidR="00911FE6" w:rsidRPr="00911FE6" w:rsidRDefault="00911FE6" w:rsidP="00911FE6">
      <w:pPr>
        <w:shd w:val="clear" w:color="auto" w:fill="FDFDFD"/>
        <w:spacing w:after="150" w:line="360" w:lineRule="atLeast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Estas prioridades estarán determinadas por los Programas Nacionales Estratégicos (PRONACES), estableciendo 15 mesas de trabajo, abordando los siguientes temas: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GESTIÓN EN CUENCAS DE AGUA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SOBERANÍA ALIMENTARIA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SISTEMAS SOCIO-ECOLÓGICOS Y SUSTENTABILIDAD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DESECHOS Y TOXICIDADES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PROMOCIÓN DE LA SALUD Y MEDICINA PREVENTIVA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PREVENCIÓN Y ATENCIÓN DEL CÁNCER Y LEUCEMIA INFANTIL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INMUNOTERAPIA INTERDISCIPLINARIA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VIROLOGÍA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VIOLENCIAS ESTRUCTURALES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CONSTRUCCIÓN DEMOCRÁTICA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MOVILIDAD URBANA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EDUCACIÓN PARA LA INCLUSIÓN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MEMORIA HISTÓRICA Y RIQUEZA BIOCULTURAL DE MÉXICO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TRANSICIÓN ENERGÉTICA Y CAMBIO CLIMÁTICO</w:t>
      </w:r>
    </w:p>
    <w:p w:rsidR="00911FE6" w:rsidRPr="00911FE6" w:rsidRDefault="00911FE6" w:rsidP="00911FE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315"/>
        <w:rPr>
          <w:rFonts w:ascii="Verdana" w:eastAsia="Times New Roman" w:hAnsi="Verdana" w:cs="Times New Roman"/>
          <w:color w:val="777777"/>
          <w:sz w:val="18"/>
          <w:szCs w:val="21"/>
          <w:lang w:eastAsia="es-ES"/>
        </w:rPr>
      </w:pPr>
      <w:r w:rsidRPr="00911FE6">
        <w:rPr>
          <w:rFonts w:ascii="Verdana" w:eastAsia="Times New Roman" w:hAnsi="Verdana" w:cs="Times New Roman"/>
          <w:b/>
          <w:bCs/>
          <w:color w:val="777777"/>
          <w:sz w:val="18"/>
          <w:szCs w:val="21"/>
          <w:lang w:eastAsia="es-ES"/>
        </w:rPr>
        <w:t>FÁRMACOS BIOTECNOLÓGICOS</w:t>
      </w:r>
    </w:p>
    <w:p w:rsidR="00911FE6" w:rsidRPr="00911FE6" w:rsidRDefault="00911FE6" w:rsidP="00911FE6">
      <w:pPr>
        <w:shd w:val="clear" w:color="auto" w:fill="FDFDFD"/>
        <w:spacing w:after="150" w:line="360" w:lineRule="atLeast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La participación consistirá únicamente en el registro de las propuestas, las cuales serán revisadas por el Comité de Evaluación, quien determinará su aplicación en la agenda de trabajo.</w:t>
      </w:r>
    </w:p>
    <w:p w:rsidR="00911FE6" w:rsidRPr="00911FE6" w:rsidRDefault="00911FE6" w:rsidP="00911FE6">
      <w:pPr>
        <w:shd w:val="clear" w:color="auto" w:fill="FDFDFD"/>
        <w:spacing w:after="150" w:line="360" w:lineRule="atLeast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La recepción de propuestas será hasta 15 de agosto del 2019, a las 17:00 horas.</w:t>
      </w:r>
    </w:p>
    <w:p w:rsidR="00911FE6" w:rsidRPr="00911FE6" w:rsidRDefault="00911FE6" w:rsidP="00911FE6">
      <w:pPr>
        <w:shd w:val="clear" w:color="auto" w:fill="FDFDFD"/>
        <w:spacing w:after="150" w:line="360" w:lineRule="atLeast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 </w:t>
      </w:r>
    </w:p>
    <w:p w:rsidR="00911FE6" w:rsidRPr="00911FE6" w:rsidRDefault="00911FE6" w:rsidP="00911FE6">
      <w:pPr>
        <w:shd w:val="clear" w:color="auto" w:fill="FDFDFD"/>
        <w:spacing w:after="150" w:line="360" w:lineRule="atLeast"/>
        <w:jc w:val="center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Xalapa-Enríquez, a 26 de junio de 2019.</w:t>
      </w:r>
    </w:p>
    <w:p w:rsidR="00911FE6" w:rsidRPr="00911FE6" w:rsidRDefault="00911FE6" w:rsidP="00911FE6">
      <w:pPr>
        <w:shd w:val="clear" w:color="auto" w:fill="FDFDFD"/>
        <w:spacing w:after="150" w:line="360" w:lineRule="atLeast"/>
        <w:rPr>
          <w:rFonts w:ascii="Verdana" w:eastAsia="Times New Roman" w:hAnsi="Verdana" w:cs="Times New Roman"/>
          <w:color w:val="777777"/>
          <w:szCs w:val="26"/>
          <w:lang w:eastAsia="es-ES"/>
        </w:rPr>
      </w:pP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 </w:t>
      </w:r>
      <w:r w:rsidRPr="00911FE6">
        <w:rPr>
          <w:rFonts w:ascii="Verdana" w:eastAsia="Times New Roman" w:hAnsi="Verdana" w:cs="Times New Roman"/>
          <w:b/>
          <w:bCs/>
          <w:color w:val="777777"/>
          <w:szCs w:val="26"/>
          <w:lang w:eastAsia="es-ES"/>
        </w:rPr>
        <w:t>Consejo Veracruzano de Investigación Científica y Desarrollo Tecnológico.</w:t>
      </w:r>
    </w:p>
    <w:p w:rsidR="0087756D" w:rsidRPr="00911FE6" w:rsidRDefault="00911FE6" w:rsidP="00056470">
      <w:pPr>
        <w:shd w:val="clear" w:color="auto" w:fill="FDFDFD"/>
        <w:spacing w:after="150" w:line="360" w:lineRule="atLeast"/>
        <w:rPr>
          <w:sz w:val="18"/>
        </w:rPr>
      </w:pPr>
      <w:r w:rsidRPr="00911FE6">
        <w:rPr>
          <w:rFonts w:ascii="Verdana" w:eastAsia="Times New Roman" w:hAnsi="Verdana" w:cs="Times New Roman"/>
          <w:color w:val="777777"/>
          <w:szCs w:val="26"/>
          <w:lang w:eastAsia="es-ES"/>
        </w:rPr>
        <w:t> </w:t>
      </w:r>
      <w:bookmarkStart w:id="0" w:name="_GoBack"/>
      <w:bookmarkEnd w:id="0"/>
    </w:p>
    <w:sectPr w:rsidR="0087756D" w:rsidRPr="00911FE6" w:rsidSect="00911FE6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57FB"/>
    <w:multiLevelType w:val="multilevel"/>
    <w:tmpl w:val="11F6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EB"/>
    <w:rsid w:val="00056470"/>
    <w:rsid w:val="00522F3A"/>
    <w:rsid w:val="0087756D"/>
    <w:rsid w:val="00911FE6"/>
    <w:rsid w:val="00B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11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11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REDTEL_01</dc:creator>
  <cp:keywords/>
  <dc:description/>
  <cp:lastModifiedBy>REDTEL_01</cp:lastModifiedBy>
  <cp:revision>4</cp:revision>
  <cp:lastPrinted>2019-08-06T16:43:00Z</cp:lastPrinted>
  <dcterms:created xsi:type="dcterms:W3CDTF">2019-08-06T16:42:00Z</dcterms:created>
  <dcterms:modified xsi:type="dcterms:W3CDTF">2019-08-06T17:47:00Z</dcterms:modified>
</cp:coreProperties>
</file>